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投标资料清单-checklist"/>
    <w:p>
      <w:pPr>
        <w:pStyle w:val="Heading1"/>
      </w:pPr>
      <w:r>
        <w:rPr>
          <w:rFonts w:hint="eastAsia"/>
        </w:rPr>
        <w:t xml:space="preserve">投标资料清单</w:t>
      </w:r>
      <w:r>
        <w:t xml:space="preserve"> Checklist</w:t>
      </w:r>
    </w:p>
    <w:bookmarkStart w:id="9" w:name="招标编号mem-ccc-lpn-2026-0010"/>
    <w:p>
      <w:pPr>
        <w:pStyle w:val="Heading2"/>
      </w:pPr>
      <w:r>
        <w:rPr>
          <w:rFonts w:hint="eastAsia"/>
        </w:rPr>
        <w:t xml:space="preserve">招标编号：MEM-CCC-LPN-2026-0010</w:t>
      </w:r>
    </w:p>
    <w:bookmarkEnd w:id="9"/>
    <w:bookmarkStart w:id="10" w:name="招标项目led路灯设备采购"/>
    <w:p>
      <w:pPr>
        <w:pStyle w:val="Heading2"/>
      </w:pPr>
      <w:r>
        <w:rPr>
          <w:rFonts w:hint="eastAsia"/>
        </w:rPr>
        <w:t xml:space="preserve">招标项目：LED路灯设备采购</w:t>
      </w:r>
    </w:p>
    <w:p>
      <w:r>
        <w:pict>
          <v:rect style="width:0;height:1.5pt" o:hralign="center" o:hrstd="t" o:hr="t"/>
        </w:pict>
      </w:r>
    </w:p>
    <w:bookmarkEnd w:id="10"/>
    <w:bookmarkStart w:id="14" w:name="信封a---技术标资料"/>
    <w:p>
      <w:pPr>
        <w:pStyle w:val="Heading2"/>
      </w:pPr>
      <w:r>
        <w:t xml:space="preserve">📂 </w:t>
      </w:r>
      <w:r>
        <w:rPr>
          <w:rFonts w:hint="eastAsia"/>
        </w:rPr>
        <w:t xml:space="preserve">信封A</w:t>
      </w:r>
      <w:r>
        <w:t xml:space="preserve"> - </w:t>
      </w:r>
      <w:r>
        <w:rPr>
          <w:rFonts w:hint="eastAsia"/>
        </w:rPr>
        <w:t xml:space="preserve">技术标资料</w:t>
      </w:r>
    </w:p>
    <w:bookmarkStart w:id="11" w:name="a1-法律文件必须"/>
    <w:p>
      <w:pPr>
        <w:pStyle w:val="Heading3"/>
      </w:pPr>
      <w:r>
        <w:t xml:space="preserve">A1 </w:t>
      </w:r>
      <w:r>
        <w:rPr>
          <w:rFonts w:hint="eastAsia"/>
        </w:rPr>
        <w:t xml:space="preserve">法律文件（必须）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60"/>
        <w:gridCol w:w="3600"/>
        <w:gridCol w:w="21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报价表（SNCC.F.034）-</w:t>
            </w:r>
            <w:r>
              <w:t xml:space="preserve"> Formulario de Presentación de Oferta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原始+1份复印件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供应商信息表（SNCC.F.042）-</w:t>
            </w:r>
            <w:r>
              <w:t xml:space="preserve"> Formulario de Información sobre el Oferente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原始+1份复印件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税务证明（DGII）-</w:t>
            </w:r>
            <w:r>
              <w:t xml:space="preserve"> </w:t>
            </w:r>
            <w:r>
              <w:rPr>
                <w:rFonts w:hint="eastAsia"/>
              </w:rPr>
              <w:t xml:space="preserve">完税证明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有效期内的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社保证明（TSS）-</w:t>
            </w:r>
            <w:r>
              <w:t xml:space="preserve"> </w:t>
            </w:r>
            <w:r>
              <w:rPr>
                <w:rFonts w:hint="eastAsia"/>
              </w:rPr>
              <w:t xml:space="preserve">社会保险缴纳证明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有效期内的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国家供应商登记（RPE）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UNSPSC代码：39100000和26120000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商业登记证（Registro</w:t>
            </w:r>
            <w:r>
              <w:t xml:space="preserve"> </w:t>
            </w:r>
            <w:r>
              <w:rPr>
                <w:rFonts w:hint="eastAsia"/>
              </w:rPr>
              <w:t xml:space="preserve">Mercantil）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有效期内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公司章程（Estatutos</w:t>
            </w:r>
            <w:r>
              <w:t xml:space="preserve"> </w:t>
            </w:r>
            <w:r>
              <w:rPr>
                <w:rFonts w:hint="eastAsia"/>
              </w:rPr>
              <w:t xml:space="preserve">Sociales）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最新版本并注册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股东名单和股东大会记录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最新并注册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法定代表人授权书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如适用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供应商道德承诺书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必须签署盖章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声明书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确认不在禁止名单中（47-25法律）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中小企业认证（MIPYMES）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如适用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身份证复印件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法人代表</w:t>
            </w:r>
          </w:p>
        </w:tc>
      </w:tr>
    </w:tbl>
    <w:bookmarkEnd w:id="11"/>
    <w:bookmarkStart w:id="12" w:name="a2-财务文件必须"/>
    <w:p>
      <w:pPr>
        <w:pStyle w:val="Heading3"/>
      </w:pPr>
      <w:r>
        <w:t xml:space="preserve">A2 </w:t>
      </w:r>
      <w:r>
        <w:rPr>
          <w:rFonts w:hint="eastAsia"/>
        </w:rPr>
        <w:t xml:space="preserve">财务文件（必须）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要求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企业所得税申报表（IR-1/IR-2）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最近一年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财务报表（2024-2025）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2年，需CPA签名+审计公司盖章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银行资信证明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反映可用额度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财务指标要求：</w:t>
      </w:r>
      <w:r>
        <w:t xml:space="preserve"> </w:t>
      </w:r>
      <w:r>
        <w:t xml:space="preserve">- </w:t>
      </w:r>
      <w:r>
        <w:rPr>
          <w:rFonts w:hint="eastAsia"/>
        </w:rPr>
        <w:t xml:space="preserve">偿债能力指数</w:t>
      </w:r>
      <w:r>
        <w:t xml:space="preserve"> = </w:t>
      </w:r>
      <w:r>
        <w:rPr>
          <w:rFonts w:hint="eastAsia"/>
        </w:rPr>
        <w:t xml:space="preserve">总资产/总负债</w:t>
      </w:r>
      <w:r>
        <w:t xml:space="preserve"> ≥ 1.20</w:t>
      </w:r>
      <w:r>
        <w:t xml:space="preserve"> </w:t>
      </w:r>
      <w:r>
        <w:t xml:space="preserve">- </w:t>
      </w:r>
      <w:r>
        <w:rPr>
          <w:rFonts w:hint="eastAsia"/>
        </w:rPr>
        <w:t xml:space="preserve">流动性指数</w:t>
      </w:r>
      <w:r>
        <w:t xml:space="preserve"> = </w:t>
      </w:r>
      <w:r>
        <w:rPr>
          <w:rFonts w:hint="eastAsia"/>
        </w:rPr>
        <w:t xml:space="preserve">流动资产/流动负债</w:t>
      </w:r>
      <w:r>
        <w:t xml:space="preserve"> ≥ 0.9</w:t>
      </w:r>
      <w:r>
        <w:br/>
      </w:r>
      <w:r>
        <w:t xml:space="preserve">- </w:t>
      </w:r>
      <w:r>
        <w:rPr>
          <w:rFonts w:hint="eastAsia"/>
        </w:rPr>
        <w:t xml:space="preserve">负债率</w:t>
      </w:r>
      <w:r>
        <w:t xml:space="preserve"> = </w:t>
      </w:r>
      <w:r>
        <w:rPr>
          <w:rFonts w:hint="eastAsia"/>
        </w:rPr>
        <w:t xml:space="preserve">总负债/净资产</w:t>
      </w:r>
      <w:r>
        <w:t xml:space="preserve"> ≤ 1.50</w:t>
      </w:r>
    </w:p>
    <w:bookmarkEnd w:id="12"/>
    <w:bookmarkStart w:id="13" w:name="a3-技术文件必须不可补正"/>
    <w:p>
      <w:pPr>
        <w:pStyle w:val="Heading3"/>
      </w:pPr>
      <w:r>
        <w:t xml:space="preserve">A3 </w:t>
      </w:r>
      <w:r>
        <w:rPr>
          <w:rFonts w:hint="eastAsia"/>
        </w:rPr>
        <w:t xml:space="preserve">技术文件（必须，不可补正）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产品目录/照片/技术数据表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符合规格要求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UL认证或同等认证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SIE-004-2023-REG符合证明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必须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ISO/质量/环保认证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如适用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供货业绩证明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≥2个项目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制造商授权/认证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如适用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交付承诺函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承诺45天内交付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工厂保修承诺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按规格要求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样品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见下方样品清单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3"/>
    <w:bookmarkEnd w:id="14"/>
    <w:bookmarkStart w:id="15" w:name="信封b---经济标资料"/>
    <w:p>
      <w:pPr>
        <w:pStyle w:val="Heading2"/>
      </w:pPr>
      <w:r>
        <w:t xml:space="preserve">📂 </w:t>
      </w:r>
      <w:r>
        <w:rPr>
          <w:rFonts w:hint="eastAsia"/>
        </w:rPr>
        <w:t xml:space="preserve">信封B</w:t>
      </w:r>
      <w:r>
        <w:t xml:space="preserve"> - </w:t>
      </w:r>
      <w:r>
        <w:rPr>
          <w:rFonts w:hint="eastAsia"/>
        </w:rPr>
        <w:t xml:space="preserve">经济标资料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60"/>
        <w:gridCol w:w="3600"/>
        <w:gridCol w:w="21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报价表（SNCC.F.033）-</w:t>
            </w:r>
            <w:r>
              <w:t xml:space="preserve"> Formulario de Presentación de Oferta Económica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原始+1份复印件，每页签字盖章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投标保证金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报价的1%，有效期至2026年8月4日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报价要求：</w:t>
      </w:r>
      <w:r>
        <w:t xml:space="preserve"> </w:t>
      </w:r>
      <w:r>
        <w:t xml:space="preserve">- </w:t>
      </w:r>
      <w:r>
        <w:rPr>
          <w:rFonts w:hint="eastAsia"/>
        </w:rPr>
        <w:t xml:space="preserve">货币：多米尼加比索（RD$）</w:t>
      </w:r>
      <w:r>
        <w:t xml:space="preserve"> </w:t>
      </w:r>
      <w:r>
        <w:t xml:space="preserve">- </w:t>
      </w:r>
      <w:r>
        <w:rPr>
          <w:rFonts w:hint="eastAsia"/>
        </w:rPr>
        <w:t xml:space="preserve">价格：含所有税费</w:t>
      </w:r>
      <w:r>
        <w:t xml:space="preserve"> </w:t>
      </w:r>
      <w:r>
        <w:t xml:space="preserve">- </w:t>
      </w:r>
      <w:r>
        <w:rPr>
          <w:rFonts w:hint="eastAsia"/>
        </w:rPr>
        <w:t xml:space="preserve">不能低于平均价的20%（否则视为异常低价）</w:t>
      </w:r>
    </w:p>
    <w:p>
      <w:r>
        <w:pict>
          <v:rect style="width:0;height:1.5pt" o:hralign="center" o:hrstd="t" o:hr="t"/>
        </w:pict>
      </w:r>
    </w:p>
    <w:bookmarkEnd w:id="15"/>
    <w:bookmarkStart w:id="16" w:name="样品清单必须"/>
    <w:p>
      <w:pPr>
        <w:pStyle w:val="Heading2"/>
      </w:pPr>
      <w:r>
        <w:t xml:space="preserve">📦 </w:t>
      </w:r>
      <w:r>
        <w:rPr>
          <w:rFonts w:hint="eastAsia"/>
        </w:rPr>
        <w:t xml:space="preserve">样品清单（必须）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样品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LED路灯120W，色温3000K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1套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控制电缆3芯#12</w:t>
            </w:r>
            <w:r>
              <w:t xml:space="preserve"> AWG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1米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穿刺连接器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1个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电工胶带3/4”</w:t>
            </w:r>
            <w:r>
              <w:t xml:space="preserve"> x 66’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1卷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路灯支架6英尺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1套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光电开关（105-305V）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1个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样品截止日期：2026年3月26日下午2:00</w:t>
      </w:r>
    </w:p>
    <w:p>
      <w:r>
        <w:pict>
          <v:rect style="width:0;height:1.5pt" o:hralign="center" o:hrstd="t" o:hr="t"/>
        </w:pict>
      </w:r>
    </w:p>
    <w:bookmarkEnd w:id="16"/>
    <w:bookmarkStart w:id="17" w:name="重要时间节点"/>
    <w:p>
      <w:pPr>
        <w:pStyle w:val="Heading2"/>
      </w:pPr>
      <w:r>
        <w:t xml:space="preserve">⏰ </w:t>
      </w:r>
      <w:r>
        <w:rPr>
          <w:rFonts w:hint="eastAsia"/>
        </w:rPr>
        <w:t xml:space="preserve">重要时间节点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投标截止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2026年5月5日上午10:00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样品截止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2026年3月26日下午2:00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合同签订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中标后20个工作日内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货物交付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合同签订后45天内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7"/>
    <w:bookmarkStart w:id="18" w:name="提交地址"/>
    <w:p>
      <w:pPr>
        <w:pStyle w:val="Heading2"/>
      </w:pPr>
      <w:r>
        <w:t xml:space="preserve">📍 </w:t>
      </w:r>
      <w:r>
        <w:rPr>
          <w:rFonts w:hint="eastAsia"/>
        </w:rPr>
        <w:t xml:space="preserve">提交地址</w:t>
      </w:r>
    </w:p>
    <w:p>
      <w:pPr>
        <w:pStyle w:val="FirstParagraph"/>
      </w:pPr>
      <w:r>
        <w:rPr>
          <w:rFonts w:hint="eastAsia"/>
          <w:b/>
          <w:bCs/>
        </w:rPr>
        <w:t xml:space="preserve">招标文件获取：</w:t>
      </w:r>
      <w:r>
        <w:t xml:space="preserve"> </w:t>
      </w:r>
      <w:r>
        <w:t xml:space="preserve">- SECP: www.portaltransaccional.gob.do</w:t>
      </w:r>
      <w:r>
        <w:t xml:space="preserve"> </w:t>
      </w:r>
      <w:r>
        <w:t xml:space="preserve">- </w:t>
      </w:r>
      <w:r>
        <w:rPr>
          <w:rFonts w:hint="eastAsia"/>
        </w:rPr>
        <w:t xml:space="preserve">MEM官网:</w:t>
      </w:r>
      <w:r>
        <w:t xml:space="preserve"> www.mem.gob.do</w:t>
      </w:r>
    </w:p>
    <w:p>
      <w:pPr>
        <w:pStyle w:val="BodyText"/>
      </w:pPr>
      <w:r>
        <w:rPr>
          <w:rFonts w:hint="eastAsia"/>
          <w:b/>
          <w:bCs/>
        </w:rPr>
        <w:t xml:space="preserve">样品和标书提交：</w:t>
      </w:r>
      <w:r>
        <w:t xml:space="preserve"> </w:t>
      </w:r>
      <w:r>
        <w:t xml:space="preserve">- Ave. Independencia No.1428, esquina C/ Fray Cipriano de Utrera</w:t>
      </w:r>
      <w:r>
        <w:t xml:space="preserve"> </w:t>
      </w:r>
      <w:r>
        <w:t xml:space="preserve">- Centro de los Héroes, Santo Domingo</w:t>
      </w:r>
    </w:p>
    <w:p>
      <w:r>
        <w:pict>
          <v:rect style="width:0;height:1.5pt" o:hralign="center" o:hrstd="t" o:hr="t"/>
        </w:pict>
      </w:r>
    </w:p>
    <w:bookmarkEnd w:id="18"/>
    <w:bookmarkStart w:id="19" w:name="注意事项"/>
    <w:p>
      <w:pPr>
        <w:pStyle w:val="Heading2"/>
      </w:pPr>
      <w:r>
        <w:t xml:space="preserve">⚠️ </w:t>
      </w:r>
      <w:r>
        <w:rPr>
          <w:rFonts w:hint="eastAsia"/>
        </w:rPr>
        <w:t xml:space="preserve">注意事项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所有文件必须用西班牙语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每页必须签字（法人代表）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公司必须盖章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正本盖”ORIGINAL”，副本盖”COPIA”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财务指标必须满足，否则直接淘汰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技术文件不合格直接淘汰，无法补正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2026-04-02T02:00:54Z</dcterms:created>
  <dcterms:modified xsi:type="dcterms:W3CDTF">2026-04-02T02:00:54Z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