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Especificación Técnica de Farola Solar</w:t>
      </w:r>
    </w:p>
    <w:p>
      <w:r>
        <w:t># Especificación Técnica de Farola Solar</w:t>
      </w:r>
    </w:p>
    <w:p/>
    <w:p>
      <w:pPr>
        <w:pStyle w:val="Heading1"/>
      </w:pPr>
      <w:r>
        <w:t>I. Características del Producto</w:t>
      </w:r>
    </w:p>
    <w:p/>
    <w:p>
      <w:r>
        <w:t xml:space="preserve">1. </w:t>
      </w:r>
      <w:r>
        <w:rPr>
          <w:b/>
        </w:rPr>
        <w:t>Todo en Uno</w:t>
      </w:r>
      <w:r>
        <w:t>: Plug-and-play, fácil de instalar, reduce el período de construcción del proyecto y снижает costos ocultos.</w:t>
      </w:r>
    </w:p>
    <w:p>
      <w:r>
        <w:t xml:space="preserve">2. </w:t>
      </w:r>
      <w:r>
        <w:rPr>
          <w:b/>
        </w:rPr>
        <w:t>Alta Adaptación Ambiental</w:t>
      </w:r>
      <w:r>
        <w:t>: Somete a un doble tratamiento de anodizado y pulverización electrostática, con clasificación de protección IP65 y clasificación de resistencia al viento ≥ Grado 16. Su resistencia a la corrosión, resistencia sísmica y resistencia al impacto han pasado la certificación profesional.</w:t>
      </w:r>
    </w:p>
    <w:p>
      <w:r>
        <w:t xml:space="preserve">3. </w:t>
      </w:r>
      <w:r>
        <w:rPr>
          <w:b/>
        </w:rPr>
        <w:t>Cámara de Video HD</w:t>
      </w:r>
      <w:r>
        <w:t>: Resolución máxima: 2560*1440@15fps, delivering clear real-time 4MP images; Integrado con funciones de detección de IA incluyendo detección humana, detección de movimiento, detección de intrusión de área y detección de cruce de línea; Conectividad inalámbrica soportada, eliminando el problema del cableado.</w:t>
      </w:r>
    </w:p>
    <w:p/>
    <w:p>
      <w:r>
        <w:t>---</w:t>
      </w:r>
    </w:p>
    <w:p/>
    <w:p>
      <w:pPr>
        <w:pStyle w:val="Heading1"/>
      </w:pPr>
      <w:r>
        <w:t>II. Solución del Producto Principal</w:t>
      </w:r>
    </w:p>
    <w:p/>
    <w:p>
      <w:pPr>
        <w:pStyle w:val="Heading2"/>
      </w:pPr>
      <w:r>
        <w:t>(I) Farola Solar LED (Estándar)</w:t>
      </w:r>
    </w:p>
    <w:p/>
    <w:p>
      <w:r>
        <w:rPr>
          <w:b/>
        </w:rPr>
        <w:t>Figura 1 Farola Solar LED_ HX-SL-100W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Modelo del Producto</w:t>
            </w:r>
          </w:p>
        </w:tc>
        <w:tc>
          <w:tcPr>
            <w:tcW w:type="dxa" w:w="4320"/>
          </w:tcPr>
          <w:p>
            <w:r>
              <w:t>HX-SL-100W</w:t>
            </w:r>
          </w:p>
        </w:tc>
      </w:tr>
      <w:tr>
        <w:tc>
          <w:tcPr>
            <w:tcW w:type="dxa" w:w="4320"/>
          </w:tcPr>
          <w:p>
            <w:r>
              <w:t>Panel Solar (Tipo Monocristalino)</w:t>
            </w:r>
          </w:p>
        </w:tc>
        <w:tc>
          <w:tcPr>
            <w:tcW w:type="dxa" w:w="4320"/>
          </w:tcPr>
          <w:p>
            <w:r>
              <w:t>18V 150W</w:t>
            </w:r>
          </w:p>
        </w:tc>
      </w:tr>
      <w:tr>
        <w:tc>
          <w:tcPr>
            <w:tcW w:type="dxa" w:w="4320"/>
          </w:tcPr>
          <w:p>
            <w:r>
              <w:t>Batería (LiFePO4)</w:t>
            </w:r>
          </w:p>
        </w:tc>
        <w:tc>
          <w:tcPr>
            <w:tcW w:type="dxa" w:w="4320"/>
          </w:tcPr>
          <w:p>
            <w:r>
              <w:t>12.8V 75AH</w:t>
            </w:r>
          </w:p>
        </w:tc>
      </w:tr>
      <w:tr>
        <w:tc>
          <w:tcPr>
            <w:tcW w:type="dxa" w:w="4320"/>
          </w:tcPr>
          <w:p>
            <w:r>
              <w:t>Voltaje del Sistema</w:t>
            </w:r>
          </w:p>
        </w:tc>
        <w:tc>
          <w:tcPr>
            <w:tcW w:type="dxa" w:w="4320"/>
          </w:tcPr>
          <w:p>
            <w:r>
              <w:t>12.8V</w:t>
            </w:r>
          </w:p>
        </w:tc>
      </w:tr>
      <w:tr>
        <w:tc>
          <w:tcPr>
            <w:tcW w:type="dxa" w:w="4320"/>
          </w:tcPr>
          <w:p>
            <w:r>
              <w:t>LED (Bridgelux)</w:t>
            </w:r>
          </w:p>
        </w:tc>
        <w:tc>
          <w:tcPr>
            <w:tcW w:type="dxa" w:w="4320"/>
          </w:tcPr>
          <w:p>
            <w:r>
              <w:t>300PCS</w:t>
            </w:r>
          </w:p>
        </w:tc>
      </w:tr>
      <w:tr>
        <w:tc>
          <w:tcPr>
            <w:tcW w:type="dxa" w:w="4320"/>
          </w:tcPr>
          <w:p>
            <w:r>
              <w:t>Potencia de la Luz LED</w:t>
            </w:r>
          </w:p>
        </w:tc>
        <w:tc>
          <w:tcPr>
            <w:tcW w:type="dxa" w:w="4320"/>
          </w:tcPr>
          <w:p>
            <w:r>
              <w:t>130W</w:t>
            </w:r>
          </w:p>
        </w:tc>
      </w:tr>
      <w:tr>
        <w:tc>
          <w:tcPr>
            <w:tcW w:type="dxa" w:w="4320"/>
          </w:tcPr>
          <w:p>
            <w:r>
              <w:t>Temperatura de Color y CRI</w:t>
            </w:r>
          </w:p>
        </w:tc>
        <w:tc>
          <w:tcPr>
            <w:tcW w:type="dxa" w:w="4320"/>
          </w:tcPr>
          <w:p>
            <w:r>
              <w:t>2700K-6500K, CRI&gt;80</w:t>
            </w:r>
          </w:p>
        </w:tc>
      </w:tr>
      <w:tr>
        <w:tc>
          <w:tcPr>
            <w:tcW w:type="dxa" w:w="4320"/>
          </w:tcPr>
          <w:p>
            <w:r>
              <w:t>Eficiencia Luminosa</w:t>
            </w:r>
          </w:p>
        </w:tc>
        <w:tc>
          <w:tcPr>
            <w:tcW w:type="dxa" w:w="4320"/>
          </w:tcPr>
          <w:p>
            <w:r>
              <w:t>180LM/W</w:t>
            </w:r>
          </w:p>
        </w:tc>
      </w:tr>
      <w:tr>
        <w:tc>
          <w:tcPr>
            <w:tcW w:type="dxa" w:w="4320"/>
          </w:tcPr>
          <w:p>
            <w:r>
              <w:t>Tiempo de Trabajo</w:t>
            </w:r>
          </w:p>
        </w:tc>
        <w:tc>
          <w:tcPr>
            <w:tcW w:type="dxa" w:w="4320"/>
          </w:tcPr>
          <w:p>
            <w:r>
              <w:t>12h hasta 3 días nublados/lluviosos</w:t>
            </w:r>
          </w:p>
        </w:tc>
      </w:tr>
      <w:tr>
        <w:tc>
          <w:tcPr>
            <w:tcW w:type="dxa" w:w="4320"/>
          </w:tcPr>
          <w:p>
            <w:r>
              <w:t>Controlador Inteligente</w:t>
            </w:r>
          </w:p>
        </w:tc>
        <w:tc>
          <w:tcPr>
            <w:tcW w:type="dxa" w:w="4320"/>
          </w:tcPr>
          <w:p>
            <w:r>
              <w:t>12.8V MPPT IP68</w:t>
            </w:r>
          </w:p>
        </w:tc>
      </w:tr>
      <w:tr>
        <w:tc>
          <w:tcPr>
            <w:tcW w:type="dxa" w:w="4320"/>
          </w:tcPr>
          <w:p>
            <w:r>
              <w:t>Potencia Máxima de Salida</w:t>
            </w:r>
          </w:p>
        </w:tc>
        <w:tc>
          <w:tcPr>
            <w:tcW w:type="dxa" w:w="4320"/>
          </w:tcPr>
          <w:p>
            <w:r>
              <w:t>40W</w:t>
            </w:r>
          </w:p>
        </w:tc>
      </w:tr>
      <w:tr>
        <w:tc>
          <w:tcPr>
            <w:tcW w:type="dxa" w:w="4320"/>
          </w:tcPr>
          <w:p>
            <w:r>
              <w:t>Tiempo de Carga</w:t>
            </w:r>
          </w:p>
        </w:tc>
        <w:tc>
          <w:tcPr>
            <w:tcW w:type="dxa" w:w="4320"/>
          </w:tcPr>
          <w:p>
            <w:r>
              <w:t>3-5 horas</w:t>
            </w:r>
          </w:p>
        </w:tc>
      </w:tr>
      <w:tr>
        <w:tc>
          <w:tcPr>
            <w:tcW w:type="dxa" w:w="4320"/>
          </w:tcPr>
          <w:p>
            <w:r>
              <w:t>Calibre de Montaje</w:t>
            </w:r>
          </w:p>
        </w:tc>
        <w:tc>
          <w:tcPr>
            <w:tcW w:type="dxa" w:w="4320"/>
          </w:tcPr>
          <w:p>
            <w:r>
              <w:t>70-76mm (sugerencia)</w:t>
            </w:r>
          </w:p>
        </w:tc>
      </w:tr>
      <w:tr>
        <w:tc>
          <w:tcPr>
            <w:tcW w:type="dxa" w:w="4320"/>
          </w:tcPr>
          <w:p>
            <w:r>
              <w:t>Temperatura de Trabajo</w:t>
            </w:r>
          </w:p>
        </w:tc>
        <w:tc>
          <w:tcPr>
            <w:tcW w:type="dxa" w:w="4320"/>
          </w:tcPr>
          <w:p>
            <w:r>
              <w:t>-25 ℃ ~+65 ℃</w:t>
            </w:r>
          </w:p>
        </w:tc>
      </w:tr>
      <w:tr>
        <w:tc>
          <w:tcPr>
            <w:tcW w:type="dxa" w:w="4320"/>
          </w:tcPr>
          <w:p>
            <w:r>
              <w:t>Clasificación IP/Clase IK</w:t>
            </w:r>
          </w:p>
        </w:tc>
        <w:tc>
          <w:tcPr>
            <w:tcW w:type="dxa" w:w="4320"/>
          </w:tcPr>
          <w:p>
            <w:r>
              <w:t>IP65/IK10</w:t>
            </w:r>
          </w:p>
        </w:tc>
      </w:tr>
      <w:tr>
        <w:tc>
          <w:tcPr>
            <w:tcW w:type="dxa" w:w="4320"/>
          </w:tcPr>
          <w:p>
            <w:r>
              <w:t>Material</w:t>
            </w:r>
          </w:p>
        </w:tc>
        <w:tc>
          <w:tcPr>
            <w:tcW w:type="dxa" w:w="4320"/>
          </w:tcPr>
          <w:p>
            <w:r>
              <w:t>Aleación de aluminio anticorrosión</w:t>
            </w:r>
          </w:p>
        </w:tc>
      </w:tr>
      <w:tr>
        <w:tc>
          <w:tcPr>
            <w:tcW w:type="dxa" w:w="4320"/>
          </w:tcPr>
          <w:p>
            <w:r>
              <w:t>Altura de Montaje</w:t>
            </w:r>
          </w:p>
        </w:tc>
        <w:tc>
          <w:tcPr>
            <w:tcW w:type="dxa" w:w="4320"/>
          </w:tcPr>
          <w:p>
            <w:r>
              <w:t>&lt;13M</w:t>
            </w:r>
          </w:p>
        </w:tc>
      </w:tr>
      <w:tr>
        <w:tc>
          <w:tcPr>
            <w:tcW w:type="dxa" w:w="4320"/>
          </w:tcPr>
          <w:p>
            <w:r>
              <w:t>Espacio entre 2 Lámparas</w:t>
            </w:r>
          </w:p>
        </w:tc>
        <w:tc>
          <w:tcPr>
            <w:tcW w:type="dxa" w:w="4320"/>
          </w:tcPr>
          <w:p>
            <w:r>
              <w:t>30-35m</w:t>
            </w:r>
          </w:p>
        </w:tc>
      </w:tr>
      <w:tr>
        <w:tc>
          <w:tcPr>
            <w:tcW w:type="dxa" w:w="4320"/>
          </w:tcPr>
          <w:p>
            <w:r>
              <w:t>Garantía y Vida Útil</w:t>
            </w:r>
          </w:p>
        </w:tc>
        <w:tc>
          <w:tcPr>
            <w:tcW w:type="dxa" w:w="4320"/>
          </w:tcPr>
          <w:p>
            <w:r>
              <w:t>Fixture completo: garantía de 3 años; Módulo PV: vida útil de 20 años; Batería: 2000 ciclos de vida (&gt;5 años)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Modelo del Producto</w:t>
            </w:r>
          </w:p>
        </w:tc>
        <w:tc>
          <w:tcPr>
            <w:tcW w:type="dxa" w:w="4320"/>
          </w:tcPr>
          <w:p>
            <w:r>
              <w:t>HX-SL-100W(VC)</w:t>
            </w:r>
          </w:p>
        </w:tc>
      </w:tr>
      <w:tr>
        <w:tc>
          <w:tcPr>
            <w:tcW w:type="dxa" w:w="4320"/>
          </w:tcPr>
          <w:p>
            <w:r>
              <w:t>Parámetros Técnicos</w:t>
            </w:r>
          </w:p>
        </w:tc>
        <w:tc>
          <w:tcPr>
            <w:tcW w:type="dxa" w:w="4320"/>
          </w:tcPr>
          <w:p>
            <w:r>
              <w:t>Igual a la tabla (1)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Tipo de Sensor</w:t>
            </w:r>
          </w:p>
        </w:tc>
        <w:tc>
          <w:tcPr>
            <w:tcW w:type="dxa" w:w="4320"/>
          </w:tcPr>
          <w:p>
            <w:r>
              <w:t>CMOS de 1/3 pulgadas</w:t>
            </w:r>
          </w:p>
        </w:tc>
      </w:tr>
      <w:tr>
        <w:tc>
          <w:tcPr>
            <w:tcW w:type="dxa" w:w="4320"/>
          </w:tcPr>
          <w:p>
            <w:r>
              <w:t>Modo de Conmutación Día/Noche</w:t>
            </w:r>
          </w:p>
        </w:tc>
        <w:tc>
          <w:tcPr>
            <w:tcW w:type="dxa" w:w="4320"/>
          </w:tcPr>
          <w:p>
            <w:r>
              <w:t>Tipo filtro IR</w:t>
            </w:r>
          </w:p>
        </w:tc>
      </w:tr>
      <w:tr>
        <w:tc>
          <w:tcPr>
            <w:tcW w:type="dxa" w:w="4320"/>
          </w:tcPr>
          <w:p>
            <w:r>
              <w:t>Reducción de Ruido Digital</w:t>
            </w:r>
          </w:p>
        </w:tc>
        <w:tc>
          <w:tcPr>
            <w:tcW w:type="dxa" w:w="4320"/>
          </w:tcPr>
          <w:p>
            <w:r>
              <w:t>3D DNR</w:t>
            </w:r>
          </w:p>
        </w:tc>
      </w:tr>
      <w:tr>
        <w:tc>
          <w:tcPr>
            <w:tcW w:type="dxa" w:w="4320"/>
          </w:tcPr>
          <w:p>
            <w:r>
              <w:t>Control de Ganancia</w:t>
            </w:r>
          </w:p>
        </w:tc>
        <w:tc>
          <w:tcPr>
            <w:tcW w:type="dxa" w:w="4320"/>
          </w:tcPr>
          <w:p>
            <w:r>
              <w:t>Automático</w:t>
            </w:r>
          </w:p>
        </w:tc>
      </w:tr>
      <w:tr>
        <w:tc>
          <w:tcPr>
            <w:tcW w:type="dxa" w:w="4320"/>
          </w:tcPr>
          <w:p>
            <w:r>
              <w:t>Balance de Blancos</w:t>
            </w:r>
          </w:p>
        </w:tc>
        <w:tc>
          <w:tcPr>
            <w:tcW w:type="dxa" w:w="4320"/>
          </w:tcPr>
          <w:p>
            <w:r>
              <w:t>Automático</w:t>
            </w:r>
          </w:p>
        </w:tc>
      </w:tr>
      <w:tr>
        <w:tc>
          <w:tcPr>
            <w:tcW w:type="dxa" w:w="4320"/>
          </w:tcPr>
          <w:p>
            <w:r>
              <w:t>Compensación de Contraluz</w:t>
            </w:r>
          </w:p>
        </w:tc>
        <w:tc>
          <w:tcPr>
            <w:tcW w:type="dxa" w:w="4320"/>
          </w:tcPr>
          <w:p>
            <w:r>
              <w:t>Soportado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Estándares de Codificación de Video</w:t>
            </w:r>
          </w:p>
        </w:tc>
        <w:tc>
          <w:tcPr>
            <w:tcW w:type="dxa" w:w="4320"/>
          </w:tcPr>
          <w:p>
            <w:r>
              <w:t>H.265+/H.265/H.264</w:t>
            </w:r>
          </w:p>
        </w:tc>
      </w:tr>
      <w:tr>
        <w:tc>
          <w:tcPr>
            <w:tcW w:type="dxa" w:w="4320"/>
          </w:tcPr>
          <w:p>
            <w:r>
              <w:t>Tasa de Bits de Codificación</w:t>
            </w:r>
          </w:p>
        </w:tc>
        <w:tc>
          <w:tcPr>
            <w:tcW w:type="dxa" w:w="4320"/>
          </w:tcPr>
          <w:p>
            <w:r>
              <w:t>64Kbps–2Mbps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Apertura del Lente</w:t>
            </w:r>
          </w:p>
        </w:tc>
        <w:tc>
          <w:tcPr>
            <w:tcW w:type="dxa" w:w="4320"/>
          </w:tcPr>
          <w:p>
            <w:r>
              <w:t>2.8mm / 3.6mm / 4mm / 6mm</w:t>
            </w:r>
          </w:p>
        </w:tc>
      </w:tr>
      <w:tr>
        <w:tc>
          <w:tcPr>
            <w:tcW w:type="dxa" w:w="4320"/>
          </w:tcPr>
          <w:p>
            <w:r>
              <w:t>Tipo de Zoom</w:t>
            </w:r>
          </w:p>
        </w:tc>
        <w:tc>
          <w:tcPr>
            <w:tcW w:type="dxa" w:w="4320"/>
          </w:tcPr>
          <w:p>
            <w:r>
              <w:t>Enfoque fijo</w:t>
            </w:r>
          </w:p>
        </w:tc>
      </w:tr>
      <w:tr>
        <w:tc>
          <w:tcPr>
            <w:tcW w:type="dxa" w:w="4320"/>
          </w:tcPr>
          <w:p>
            <w:r>
              <w:t>Control de Apertura</w:t>
            </w:r>
          </w:p>
        </w:tc>
        <w:tc>
          <w:tcPr>
            <w:tcW w:type="dxa" w:w="4320"/>
          </w:tcPr>
          <w:p>
            <w:r>
              <w:t>Fijo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Resolución Máxima de Imagen</w:t>
            </w:r>
          </w:p>
        </w:tc>
        <w:tc>
          <w:tcPr>
            <w:tcW w:type="dxa" w:w="4320"/>
          </w:tcPr>
          <w:p>
            <w:r>
              <w:t>2560 × 1440</w:t>
            </w:r>
          </w:p>
        </w:tc>
      </w:tr>
      <w:tr>
        <w:tc>
          <w:tcPr>
            <w:tcW w:type="dxa" w:w="4320"/>
          </w:tcPr>
          <w:p>
            <w:r>
              <w:t>Flujo Principal</w:t>
            </w:r>
          </w:p>
        </w:tc>
        <w:tc>
          <w:tcPr>
            <w:tcW w:type="dxa" w:w="4320"/>
          </w:tcPr>
          <w:p>
            <w:r>
              <w:t>2560 × 1440</w:t>
            </w:r>
          </w:p>
        </w:tc>
      </w:tr>
      <w:tr>
        <w:tc>
          <w:tcPr>
            <w:tcW w:type="dxa" w:w="4320"/>
          </w:tcPr>
          <w:p>
            <w:r>
              <w:t>Flujo Secundario</w:t>
            </w:r>
          </w:p>
        </w:tc>
        <w:tc>
          <w:tcPr>
            <w:tcW w:type="dxa" w:w="4320"/>
          </w:tcPr>
          <w:p>
            <w:r>
              <w:t>640 × 480</w:t>
            </w:r>
          </w:p>
        </w:tc>
      </w:tr>
      <w:tr>
        <w:tc>
          <w:tcPr>
            <w:tcW w:type="dxa" w:w="4320"/>
          </w:tcPr>
          <w:p>
            <w:r>
              <w:t>Tasa de Bits de Video</w:t>
            </w:r>
          </w:p>
        </w:tc>
        <w:tc>
          <w:tcPr>
            <w:tcW w:type="dxa" w:w="4320"/>
          </w:tcPr>
          <w:p>
            <w:r>
              <w:t>Ajustable para H.265+/H.265/H.264</w:t>
            </w:r>
          </w:p>
        </w:tc>
      </w:tr>
      <w:tr>
        <w:tc>
          <w:tcPr>
            <w:tcW w:type="dxa" w:w="4320"/>
          </w:tcPr>
          <w:p>
            <w:r>
              <w:t>Configuración de Imagen</w:t>
            </w:r>
          </w:p>
        </w:tc>
        <w:tc>
          <w:tcPr>
            <w:tcW w:type="dxa" w:w="4320"/>
          </w:tcPr>
          <w:p>
            <w:r>
              <w:t>Saturación, brillo, contraste, nitidez ajustables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Interfaz de Red</w:t>
            </w:r>
          </w:p>
        </w:tc>
        <w:tc>
          <w:tcPr>
            <w:tcW w:type="dxa" w:w="4320"/>
          </w:tcPr>
          <w:p>
            <w:r>
              <w:t>1 × RJ45 10/100Mbps / Wi-Fi 2.4GHz (802.11b/g/n)</w:t>
            </w:r>
          </w:p>
        </w:tc>
      </w:tr>
      <w:tr>
        <w:tc>
          <w:tcPr>
            <w:tcW w:type="dxa" w:w="4320"/>
          </w:tcPr>
          <w:p>
            <w:r>
              <w:t>Entrada de Alimentación DC</w:t>
            </w:r>
          </w:p>
        </w:tc>
        <w:tc>
          <w:tcPr>
            <w:tcW w:type="dxa" w:w="4320"/>
          </w:tcPr>
          <w:p>
            <w:r>
              <w:t>1 × puerto de alimentación DC</w:t>
            </w:r>
          </w:p>
        </w:tc>
      </w:tr>
      <w:tr>
        <w:tc>
          <w:tcPr>
            <w:tcW w:type="dxa" w:w="4320"/>
          </w:tcPr>
          <w:p>
            <w:r>
              <w:t>Ranura para Tarjeta Micro SD</w:t>
            </w:r>
          </w:p>
        </w:tc>
        <w:tc>
          <w:tcPr>
            <w:tcW w:type="dxa" w:w="4320"/>
          </w:tcPr>
          <w:p>
            <w:r>
              <w:t>Soporta hasta 512GB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Protocolo de Interfaz</w:t>
            </w:r>
          </w:p>
        </w:tc>
        <w:tc>
          <w:tcPr>
            <w:tcW w:type="dxa" w:w="4320"/>
          </w:tcPr>
          <w:p>
            <w:r>
              <w:t>ONVIF/P2P</w:t>
            </w:r>
          </w:p>
        </w:tc>
      </w:tr>
      <w:tr>
        <w:tc>
          <w:tcPr>
            <w:tcW w:type="dxa" w:w="4320"/>
          </w:tcPr>
          <w:p>
            <w:r>
              <w:t>Protocolos Soportados</w:t>
            </w:r>
          </w:p>
        </w:tc>
        <w:tc>
          <w:tcPr>
            <w:tcW w:type="dxa" w:w="4320"/>
          </w:tcPr>
          <w:p>
            <w:r>
              <w:t>TCP/IP, ICMP, HTTP, DHCP, DNS, DDNS, RTP, RTSP, RTCP, PPPoE, NTP, UPnP, FTP</w:t>
            </w:r>
          </w:p>
        </w:tc>
      </w:tr>
      <w:tr>
        <w:tc>
          <w:tcPr>
            <w:tcW w:type="dxa" w:w="4320"/>
          </w:tcPr>
          <w:p>
            <w:r>
              <w:t>Captura de Instantáneas</w:t>
            </w:r>
          </w:p>
        </w:tc>
        <w:tc>
          <w:tcPr>
            <w:tcW w:type="dxa" w:w="4320"/>
          </w:tcPr>
          <w:p>
            <w:r>
              <w:t>Soportado</w:t>
            </w:r>
          </w:p>
        </w:tc>
      </w:tr>
      <w:tr>
        <w:tc>
          <w:tcPr>
            <w:tcW w:type="dxa" w:w="4320"/>
          </w:tcPr>
          <w:p>
            <w:r>
              <w:t>Marca de Agua Digital</w:t>
            </w:r>
          </w:p>
        </w:tc>
        <w:tc>
          <w:tcPr>
            <w:tcW w:type="dxa" w:w="4320"/>
          </w:tcPr>
          <w:p>
            <w:r>
              <w:t>Soportado</w:t>
            </w:r>
          </w:p>
        </w:tc>
      </w:tr>
      <w:tr>
        <w:tc>
          <w:tcPr>
            <w:tcW w:type="dxa" w:w="4320"/>
          </w:tcPr>
          <w:p>
            <w:r>
              <w:t>Parámetro</w:t>
            </w:r>
          </w:p>
        </w:tc>
        <w:tc>
          <w:tcPr>
            <w:tcW w:type="dxa" w:w="4320"/>
          </w:tcPr>
          <w:p>
            <w:r>
              <w:t>Especificación</w:t>
            </w:r>
          </w:p>
        </w:tc>
      </w:tr>
      <w:tr>
        <w:tc>
          <w:tcPr>
            <w:tcW w:type="dxa" w:w="4320"/>
          </w:tcPr>
          <w:p>
            <w:r>
              <w:t>Temperatura de Trabajo</w:t>
            </w:r>
          </w:p>
        </w:tc>
        <w:tc>
          <w:tcPr>
            <w:tcW w:type="dxa" w:w="4320"/>
          </w:tcPr>
          <w:p>
            <w:r>
              <w:t>-10°C a 40°C, Humedad &lt;90% (sin condensación)</w:t>
            </w:r>
          </w:p>
        </w:tc>
      </w:tr>
      <w:tr>
        <w:tc>
          <w:tcPr>
            <w:tcW w:type="dxa" w:w="4320"/>
          </w:tcPr>
          <w:p>
            <w:r>
              <w:t>Compatible con Alimentación</w:t>
            </w:r>
          </w:p>
        </w:tc>
        <w:tc>
          <w:tcPr>
            <w:tcW w:type="dxa" w:w="4320"/>
          </w:tcPr>
          <w:p>
            <w:r>
              <w:t>DC9V y DC12V</w:t>
            </w:r>
          </w:p>
        </w:tc>
      </w:tr>
      <w:tr>
        <w:tc>
          <w:tcPr>
            <w:tcW w:type="dxa" w:w="4320"/>
          </w:tcPr>
          <w:p>
            <w:r>
              <w:t>Consumo de Energía</w:t>
            </w:r>
          </w:p>
        </w:tc>
        <w:tc>
          <w:tcPr>
            <w:tcW w:type="dxa" w:w="4320"/>
          </w:tcPr>
          <w:p>
            <w:r>
              <w:t>7W MAX</w:t>
            </w:r>
          </w:p>
        </w:tc>
      </w:tr>
    </w:tbl>
    <w:p/>
    <w:p>
      <w:r>
        <w:t>---</w:t>
      </w:r>
    </w:p>
    <w:p/>
    <w:p>
      <w:pPr>
        <w:pStyle w:val="Heading2"/>
      </w:pPr>
      <w:r>
        <w:t>(II) Farola Solar LED con Cámara HD</w:t>
      </w:r>
    </w:p>
    <w:p/>
    <w:p>
      <w:r>
        <w:rPr>
          <w:b/>
        </w:rPr>
        <w:t>Figura 2 Farola Solar LED_ HX-SL-100W(VC)</w:t>
      </w:r>
    </w:p>
    <w:p/>
    <w:p/>
    <w:p>
      <w:r>
        <w:rPr>
          <w:b/>
        </w:rPr>
        <w:t>Parámetros Básicos de la Cámara:</w:t>
      </w:r>
    </w:p>
    <w:p/>
    <w:p/>
    <w:p>
      <w:r>
        <w:rPr>
          <w:b/>
        </w:rPr>
        <w:t>Parámetros de Codificación:</w:t>
      </w:r>
    </w:p>
    <w:p/>
    <w:p/>
    <w:p>
      <w:r>
        <w:rPr>
          <w:b/>
        </w:rPr>
        <w:t>Parámetros del Lente:</w:t>
      </w:r>
    </w:p>
    <w:p/>
    <w:p/>
    <w:p>
      <w:r>
        <w:rPr>
          <w:b/>
        </w:rPr>
        <w:t>Parámetros de Video:</w:t>
      </w:r>
    </w:p>
    <w:p/>
    <w:p/>
    <w:p>
      <w:r>
        <w:rPr>
          <w:b/>
        </w:rPr>
        <w:t>Interfaces:</w:t>
      </w:r>
    </w:p>
    <w:p/>
    <w:p/>
    <w:p>
      <w:r>
        <w:rPr>
          <w:b/>
        </w:rPr>
        <w:t>Características de Red:</w:t>
      </w:r>
    </w:p>
    <w:p/>
    <w:p/>
    <w:p>
      <w:r>
        <w:rPr>
          <w:b/>
        </w:rPr>
        <w:t>Entorno de Operación:</w:t>
      </w:r>
    </w:p>
    <w:p/>
    <w:p/>
    <w:p>
      <w:r>
        <w:t>---</w:t>
      </w:r>
    </w:p>
    <w:p/>
    <w:p>
      <w:pPr>
        <w:pStyle w:val="Heading1"/>
      </w:pPr>
      <w:r>
        <w:t>III. Solución de Función de Control del Producto</w:t>
      </w:r>
    </w:p>
    <w:p/>
    <w:p>
      <w:pPr>
        <w:pStyle w:val="Heading2"/>
      </w:pPr>
      <w:r>
        <w:t>(I) Control por tiempo (Estándar)</w:t>
      </w:r>
    </w:p>
    <w:p/>
    <w:p>
      <w:r>
        <w:t>Encendido/apagado automático por luz ambiental, regulación programada por horas nocturnas según los requisitos de luminance de cada período. Mejora la eficiencia energética a través de la distribución razonable de potencia.</w:t>
      </w:r>
    </w:p>
    <w:p/>
    <w:p>
      <w:pPr>
        <w:pStyle w:val="Heading2"/>
      </w:pPr>
      <w:r>
        <w:t>(II) Control por sensor de movimiento (Opcional)</w:t>
      </w:r>
    </w:p>
    <w:p/>
    <w:p>
      <w:r>
        <w:t>Sobre la base del control por tiempo, se añade un sensor de movimiento. Cuando se detecta que peatones o vehículos se acercan o se alejan en la vía, realizará automáticamente acciones de regulación correspondientes (la amplitud de regulación puede ajustarse según los requisitos de iluminación del sitio).</w:t>
      </w:r>
    </w:p>
    <w:p/>
    <w:p>
      <w:r>
        <w:t>---</w:t>
      </w:r>
    </w:p>
    <w:p/>
    <w:p>
      <w:pPr>
        <w:pStyle w:val="Heading1"/>
      </w:pPr>
      <w:r>
        <w:t>IV. Plan de Cumplimiento y Certificación</w:t>
      </w:r>
    </w:p>
    <w:p/>
    <w:p>
      <w:r>
        <w:rPr>
          <w:b/>
        </w:rPr>
        <w:t>Certificaciones de Seguridad:</w:t>
      </w:r>
    </w:p>
    <w:p>
      <w:r>
        <w:t>- La farola solar en su conjunto ha obtenido certificación CE</w:t>
      </w:r>
    </w:p>
    <w:p>
      <w:r>
        <w:t>- Puede soportar tifones hasta Categoría 16</w:t>
      </w:r>
    </w:p>
    <w:p>
      <w:r>
        <w:t>- También ha pasado la certificación de protección IP65</w:t>
      </w:r>
    </w:p>
    <w:p>
      <w:r>
        <w:t>- Certificación de resistencia al impacto IK10</w:t>
      </w:r>
    </w:p>
    <w:p>
      <w:r>
        <w:t>- Certificación anticorrosión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