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edeeste招标异议行政决议---全文翻译"/>
    <w:p>
      <w:pPr>
        <w:pStyle w:val="Heading1"/>
      </w:pPr>
      <w:r>
        <w:rPr>
          <w:rFonts w:hint="eastAsia"/>
        </w:rPr>
        <w:t xml:space="preserve">EDEESTE招标异议行政决议</w:t>
      </w:r>
      <w:r>
        <w:t xml:space="preserve"> - </w:t>
      </w:r>
      <w:r>
        <w:rPr>
          <w:rFonts w:hint="eastAsia"/>
        </w:rPr>
        <w:t xml:space="preserve">全文翻译</w:t>
      </w:r>
    </w:p>
    <w:bookmarkStart w:id="9" w:name="行政决议第ccc-2026-104号"/>
    <w:p>
      <w:pPr>
        <w:pStyle w:val="Heading2"/>
      </w:pPr>
      <w:r>
        <w:rPr>
          <w:rFonts w:hint="eastAsia"/>
        </w:rPr>
        <w:t xml:space="preserve">行政决议第CCC-2026-104号</w:t>
      </w:r>
    </w:p>
    <w:p>
      <w:pPr>
        <w:pStyle w:val="FirstParagraph"/>
      </w:pPr>
      <w:r>
        <w:rPr>
          <w:rFonts w:hint="eastAsia"/>
          <w:b/>
          <w:bCs/>
        </w:rPr>
        <w:t xml:space="preserve">关于</w:t>
      </w:r>
      <w:r>
        <w:rPr>
          <w:rFonts w:hint="eastAsia"/>
        </w:rPr>
        <w:t xml:space="preserve">：深圳星仪表有限公司（SHENZHEN</w:t>
      </w:r>
      <w:r>
        <w:t xml:space="preserve"> STAR INSTRUMENTS CO., </w:t>
      </w:r>
      <w:r>
        <w:rPr>
          <w:rFonts w:hint="eastAsia"/>
        </w:rPr>
        <w:t xml:space="preserve">LTD）对EDEESTE-CCC-LPN-2025-0019招标项目技术报告的异议裁决</w:t>
      </w:r>
    </w:p>
    <w:p>
      <w:pPr>
        <w:pStyle w:val="BodyText"/>
      </w:pPr>
      <w:r>
        <w:rPr>
          <w:rFonts w:hint="eastAsia"/>
          <w:b/>
          <w:bCs/>
        </w:rPr>
        <w:t xml:space="preserve">招标项目</w:t>
      </w:r>
      <w:r>
        <w:rPr>
          <w:rFonts w:hint="eastAsia"/>
        </w:rPr>
        <w:t xml:space="preserve">：为工业、普通及微测量客户采购移动网络技术电表</w:t>
      </w:r>
    </w:p>
    <w:p>
      <w:r>
        <w:pict>
          <v:rect style="width:0;height:1.5pt" o:hralign="center" o:hrstd="t" o:hr="t"/>
        </w:pict>
      </w:r>
    </w:p>
    <w:bookmarkEnd w:id="9"/>
    <w:bookmarkStart w:id="12" w:name="一背景"/>
    <w:p>
      <w:pPr>
        <w:pStyle w:val="Heading2"/>
      </w:pPr>
      <w:r>
        <w:rPr>
          <w:rFonts w:hint="eastAsia"/>
        </w:rPr>
        <w:t xml:space="preserve">一、背景</w:t>
      </w:r>
    </w:p>
    <w:bookmarkStart w:id="10" w:name="招标项目概况"/>
    <w:p>
      <w:pPr>
        <w:pStyle w:val="Heading3"/>
      </w:pPr>
      <w:r>
        <w:t xml:space="preserve">1.1 </w:t>
      </w:r>
      <w:r>
        <w:rPr>
          <w:rFonts w:hint="eastAsia"/>
        </w:rPr>
        <w:t xml:space="preserve">招标项目概况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申请日期</w:t>
      </w:r>
      <w:r>
        <w:rPr>
          <w:rFonts w:hint="eastAsia"/>
        </w:rPr>
        <w:t xml:space="preserve">：2025年8月4日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估算金额</w:t>
      </w:r>
      <w:r>
        <w:rPr>
          <w:rFonts w:hint="eastAsia"/>
        </w:rPr>
        <w:t xml:space="preserve">：USD</w:t>
      </w:r>
      <w:r>
        <w:t xml:space="preserve"> $6,709,627.20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采购内容</w:t>
      </w:r>
      <w:r>
        <w:rPr>
          <w:rFonts w:hint="eastAsia"/>
        </w:rPr>
        <w:t xml:space="preserve">：移动网络技术电表（工业/常规/微用户）</w:t>
      </w:r>
    </w:p>
    <w:bookmarkEnd w:id="10"/>
    <w:bookmarkStart w:id="11" w:name="异议提出"/>
    <w:p>
      <w:pPr>
        <w:pStyle w:val="Heading3"/>
      </w:pPr>
      <w:r>
        <w:t xml:space="preserve">1.2 </w:t>
      </w:r>
      <w:r>
        <w:rPr>
          <w:rFonts w:hint="eastAsia"/>
        </w:rPr>
        <w:t xml:space="preserve">异议提出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申诉方</w:t>
      </w:r>
      <w:r>
        <w:rPr>
          <w:rFonts w:hint="eastAsia"/>
        </w:rPr>
        <w:t xml:space="preserve">：深圳星仪表有限公司（SHENZHEN</w:t>
      </w:r>
      <w:r>
        <w:t xml:space="preserve"> STAR INSTRUMENTS CO., </w:t>
      </w:r>
      <w:r>
        <w:rPr>
          <w:rFonts w:hint="eastAsia"/>
        </w:rPr>
        <w:t xml:space="preserve">LTD）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申诉内容</w:t>
      </w:r>
      <w:r>
        <w:rPr>
          <w:rFonts w:hint="eastAsia"/>
        </w:rPr>
        <w:t xml:space="preserve">：要求重新评估其他投标人的技术标</w:t>
      </w:r>
    </w:p>
    <w:p>
      <w:r>
        <w:pict>
          <v:rect style="width:0;height:1.5pt" o:hralign="center" o:hrstd="t" o:hr="t"/>
        </w:pict>
      </w:r>
    </w:p>
    <w:bookmarkEnd w:id="11"/>
    <w:bookmarkEnd w:id="12"/>
    <w:bookmarkStart w:id="16" w:name="二专家审核结果"/>
    <w:p>
      <w:pPr>
        <w:pStyle w:val="Heading2"/>
      </w:pPr>
      <w:r>
        <w:rPr>
          <w:rFonts w:hint="eastAsia"/>
        </w:rPr>
        <w:t xml:space="preserve">二、专家审核结果</w:t>
      </w:r>
    </w:p>
    <w:bookmarkStart w:id="13" w:name="cmmi认证等级问题"/>
    <w:p>
      <w:pPr>
        <w:pStyle w:val="Heading3"/>
      </w:pPr>
      <w:r>
        <w:t xml:space="preserve">2.1 </w:t>
      </w:r>
      <w:r>
        <w:rPr>
          <w:rFonts w:hint="eastAsia"/>
        </w:rPr>
        <w:t xml:space="preserve">CMMI认证等级问题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投标方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结果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CMMI Level 5</w:t>
            </w:r>
          </w:p>
        </w:tc>
        <w:tc>
          <w:tcPr/>
          <w:p>
            <w:pPr>
              <w:pStyle w:val="Compact"/>
            </w:pPr>
            <w:r>
              <w:t xml:space="preserve">Consortium Keiko ACC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仅提供Level</w:t>
            </w:r>
            <w:r>
              <w:t xml:space="preserve"> </w:t>
            </w:r>
            <w:r>
              <w:rPr>
                <w:rFonts w:hint="eastAsia"/>
              </w:rPr>
              <w:t xml:space="preserve">3证书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结论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不符合要求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需修改报告</w:t>
            </w:r>
          </w:p>
        </w:tc>
      </w:tr>
    </w:tbl>
    <w:bookmarkEnd w:id="13"/>
    <w:bookmarkStart w:id="14" w:name="lcd屏幕磁盘模拟器"/>
    <w:p>
      <w:pPr>
        <w:pStyle w:val="Heading3"/>
      </w:pPr>
      <w:r>
        <w:t xml:space="preserve">2.2 </w:t>
      </w:r>
      <w:r>
        <w:rPr>
          <w:rFonts w:hint="eastAsia"/>
        </w:rPr>
        <w:t xml:space="preserve">LCD屏幕磁盘模拟器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专家意见</w:t>
      </w:r>
      <w:r>
        <w:rPr>
          <w:rFonts w:hint="eastAsia"/>
        </w:rPr>
        <w:t xml:space="preserve">：ANSI标准用LED闪烁表示，IEC标准用脉冲表示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结论</w:t>
      </w:r>
      <w:r>
        <w:rPr>
          <w:rFonts w:hint="eastAsia"/>
        </w:rPr>
        <w:t xml:space="preserve">：符合要求，无需修改</w:t>
      </w:r>
    </w:p>
    <w:bookmarkEnd w:id="14"/>
    <w:bookmarkStart w:id="15" w:name="a底座缺失"/>
    <w:p>
      <w:pPr>
        <w:pStyle w:val="Heading3"/>
      </w:pPr>
      <w:r>
        <w:t xml:space="preserve">2.3 </w:t>
      </w:r>
      <w:r>
        <w:rPr>
          <w:rFonts w:hint="eastAsia"/>
        </w:rPr>
        <w:t xml:space="preserve">45A底座缺失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（报告中未完整显示）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三委员会决定"/>
    <w:p>
      <w:pPr>
        <w:pStyle w:val="Heading2"/>
      </w:pPr>
      <w:r>
        <w:rPr>
          <w:rFonts w:hint="eastAsia"/>
        </w:rPr>
        <w:t xml:space="preserve">三、委员会决定</w:t>
      </w:r>
    </w:p>
    <w:p>
      <w:pPr>
        <w:pStyle w:val="FirstParagraph"/>
      </w:pPr>
      <w:r>
        <w:rPr>
          <w:rFonts w:hint="eastAsia"/>
        </w:rPr>
        <w:t xml:space="preserve">基于技术专家2026年4月25日的报告，委员会作出以下裁决：</w:t>
      </w:r>
    </w:p>
    <w:p>
      <w:pPr>
        <w:numPr>
          <w:ilvl w:val="0"/>
          <w:numId w:val="1005"/>
        </w:numPr>
      </w:pPr>
      <w:r>
        <w:rPr>
          <w:b/>
          <w:bCs/>
        </w:rPr>
        <w:t xml:space="preserve">CMMI </w:t>
      </w:r>
      <w:r>
        <w:rPr>
          <w:rFonts w:hint="eastAsia"/>
          <w:b/>
          <w:bCs/>
        </w:rPr>
        <w:t xml:space="preserve">Level问题</w:t>
      </w:r>
      <w:r>
        <w:rPr>
          <w:rFonts w:hint="eastAsia"/>
        </w:rPr>
        <w:t xml:space="preserve">：Keiko</w:t>
      </w:r>
      <w:r>
        <w:t xml:space="preserve"> </w:t>
      </w:r>
      <w:r>
        <w:rPr>
          <w:rFonts w:hint="eastAsia"/>
        </w:rPr>
        <w:t xml:space="preserve">ACC的CMMI</w:t>
      </w:r>
      <w:r>
        <w:t xml:space="preserve"> Level </w:t>
      </w:r>
      <w:r>
        <w:rPr>
          <w:rFonts w:hint="eastAsia"/>
        </w:rPr>
        <w:t xml:space="preserve">3证书不满足PDG要求的Level</w:t>
      </w:r>
      <w:r>
        <w:t xml:space="preserve"> 5 → </w:t>
      </w:r>
      <w:r>
        <w:rPr>
          <w:rFonts w:hint="eastAsia"/>
        </w:rPr>
        <w:t xml:space="preserve">报告需修改</w:t>
      </w:r>
    </w:p>
    <w:p>
      <w:pPr>
        <w:numPr>
          <w:ilvl w:val="0"/>
          <w:numId w:val="1005"/>
        </w:numPr>
      </w:pPr>
      <w:r>
        <w:rPr>
          <w:rFonts w:hint="eastAsia"/>
          <w:b/>
          <w:bCs/>
        </w:rPr>
        <w:t xml:space="preserve">其他技术点</w:t>
      </w:r>
      <w:r>
        <w:rPr>
          <w:rFonts w:hint="eastAsia"/>
        </w:rPr>
        <w:t xml:space="preserve">：待完整审核</w:t>
      </w:r>
    </w:p>
    <w:p>
      <w:r>
        <w:pict>
          <v:rect style="width:0;height:1.5pt" o:hralign="center" o:hrstd="t" o:hr="t"/>
        </w:pict>
      </w:r>
    </w:p>
    <w:bookmarkEnd w:id="17"/>
    <w:bookmarkStart w:id="18" w:name="四委员会成员"/>
    <w:p>
      <w:pPr>
        <w:pStyle w:val="Heading2"/>
      </w:pPr>
      <w:r>
        <w:rPr>
          <w:rFonts w:hint="eastAsia"/>
        </w:rPr>
        <w:t xml:space="preserve">四、委员会成员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职位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姓名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特别项目经理（代表总经理）</w:t>
            </w:r>
          </w:p>
        </w:tc>
        <w:tc>
          <w:tcPr/>
          <w:p>
            <w:pPr>
              <w:pStyle w:val="Compact"/>
            </w:pPr>
            <w:r>
              <w:t xml:space="preserve">Wanda Del Carmen Araujo Vidal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法律总监</w:t>
            </w:r>
          </w:p>
        </w:tc>
        <w:tc>
          <w:tcPr/>
          <w:p>
            <w:pPr>
              <w:pStyle w:val="Compact"/>
            </w:pPr>
            <w:r>
              <w:t xml:space="preserve">Chaimy Ramírez Mejía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财务总监</w:t>
            </w:r>
          </w:p>
        </w:tc>
        <w:tc>
          <w:tcPr/>
          <w:p>
            <w:pPr>
              <w:pStyle w:val="Compact"/>
            </w:pPr>
            <w:r>
              <w:t xml:space="preserve">Juan Alberto Lora Troncoso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战略规划总监</w:t>
            </w:r>
          </w:p>
        </w:tc>
        <w:tc>
          <w:tcPr/>
          <w:p>
            <w:pPr>
              <w:pStyle w:val="Compact"/>
            </w:pPr>
            <w:r>
              <w:t xml:space="preserve">Mercedes A. Arias Domínguez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信息公开负责人</w:t>
            </w:r>
          </w:p>
        </w:tc>
        <w:tc>
          <w:tcPr/>
          <w:p>
            <w:pPr>
              <w:pStyle w:val="Compact"/>
            </w:pPr>
            <w:r>
              <w:t xml:space="preserve">Mildred J. Ortiz Arias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8"/>
    <w:bookmarkStart w:id="19" w:name="五法律依据"/>
    <w:p>
      <w:pPr>
        <w:pStyle w:val="Heading2"/>
      </w:pPr>
      <w:r>
        <w:rPr>
          <w:rFonts w:hint="eastAsia"/>
        </w:rPr>
        <w:t xml:space="preserve">五、法律依据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第340-06号法律（采购与合同法）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第416-23号法令（实施条例）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hint="eastAsia"/>
          <w:b/>
          <w:bCs/>
        </w:rPr>
        <w:t xml:space="preserve">发布日期</w:t>
      </w:r>
      <w:r>
        <w:rPr>
          <w:rFonts w:hint="eastAsia"/>
        </w:rPr>
        <w:t xml:space="preserve">：2026年</w:t>
      </w:r>
      <w:r>
        <w:t xml:space="preserve"> </w:t>
      </w:r>
      <w:r>
        <w:rPr>
          <w:rFonts w:hint="eastAsia"/>
          <w:b/>
          <w:bCs/>
        </w:rPr>
        <w:t xml:space="preserve">发布单位</w:t>
      </w:r>
      <w:r>
        <w:rPr>
          <w:rFonts w:hint="eastAsia"/>
        </w:rPr>
        <w:t xml:space="preserve">：EDEESTE采购与合同委员会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2026-05-11T15:30:26Z</dcterms:created>
  <dcterms:modified xsi:type="dcterms:W3CDTF">2026-05-11T15:30:26Z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