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中低压项目施工技术要求</w:t>
      </w:r>
    </w:p>
    <w:p/>
    <w:p>
      <w:r>
        <w:t>工程与工程监理部</w:t>
      </w:r>
    </w:p>
    <w:p>
      <w:r>
        <w:t>项目执行提案信息</w:t>
      </w:r>
    </w:p>
    <w:p>
      <w:pPr>
        <w:pStyle w:val="Heading1"/>
      </w:pPr>
      <w:r>
        <w:t>1. 关于拟议互联点</w:t>
      </w:r>
    </w:p>
    <w:p>
      <w:r>
        <w:t>a. 架空电缆（URD）的接入点不应有弯头。</w:t>
      </w:r>
    </w:p>
    <w:p>
      <w:r>
        <w:t>b. 室外使用的所有管道必须是"耐紫外线PVC SCH40"管道。</w:t>
      </w:r>
    </w:p>
    <w:p>
      <w:r>
        <w:t>c. 互联点必须接地，接地电阻应小于或等于7欧姆(7Ω)。</w:t>
      </w:r>
    </w:p>
    <w:p>
      <w:pPr>
        <w:pStyle w:val="Heading1"/>
      </w:pPr>
      <w:r>
        <w:t>2. 关于架空线路建设</w:t>
      </w:r>
    </w:p>
    <w:p>
      <w:r>
        <w:t>a. 配电网络的设计和施工必须遵循SIE（多米尼加电力监管局）提出的"配电网络设计和施工规范（DECON）"。</w:t>
      </w:r>
    </w:p>
    <w:p>
      <w:r>
        <w:t>b. 架空线路不应有接头。</w:t>
      </w:r>
    </w:p>
    <w:p>
      <w:r>
        <w:t>c. 在双杆头结构中，接头应安装在跳线上（线路末端，在耐张线夹之后），不得直接安装在线路上。</w:t>
      </w:r>
    </w:p>
    <w:p>
      <w:r>
        <w:t>d. 电杆坑的挖掘深度应遵循以下原则：电杆长度的10%加2英尺，需符合SIE规范。（SIE-029-2015-MEMI决议，第141页，表3）</w:t>
      </w:r>
    </w:p>
    <w:p>
      <w:r>
        <w:t>e. 拉线距离应为：从电杆底部到锚固点，电杆高度的25%。</w:t>
      </w:r>
    </w:p>
    <w:p>
      <w:r>
        <w:t>f. 档距在城市地区不应超过50米，在农村地区不应超过60米。</w:t>
      </w:r>
    </w:p>
    <w:p>
      <w:r>
        <w:t>g. 架空线路与建筑物的最小距离应为2.30米。</w:t>
      </w:r>
    </w:p>
    <w:p>
      <w:r>
        <w:t>h. 所有使用金属横担建造的杆塔必须接地。</w:t>
      </w:r>
    </w:p>
    <w:p>
      <w:r>
        <w:t>i. 互联点必须接地，接地电阻应小于或等于7欧姆(7Ω)。</w:t>
      </w:r>
    </w:p>
    <w:p>
      <w:r>
        <w:t>j. 在轴线建设中，每10根电杆应建造一个双杆头，并设置一个接地井，接地电阻应小于或等于7欧姆(7Ω)。</w:t>
      </w:r>
    </w:p>
    <w:p>
      <w:r>
        <w:t>k. 应考虑级联原则来识别网络流向。</w:t>
      </w:r>
    </w:p>
    <w:p>
      <w:r>
        <w:t>l. 十字路口的电杆安装位置距离角落至少5米。</w:t>
      </w:r>
    </w:p>
    <w:p>
      <w:r>
        <w:t>m. 架空线路的最小建设线径为AWG#2/0。</w:t>
      </w:r>
    </w:p>
    <w:p>
      <w:r>
        <w:t>n. 三相中压架空线路的电杆最低高度应为40英尺。</w:t>
      </w:r>
    </w:p>
    <w:p>
      <w:r>
        <w:t>o. 禁止使用300dan低压水泥电杆。</w:t>
      </w:r>
    </w:p>
    <w:p>
      <w:r>
        <w:t>p. 低压线路应采用自支撑四芯电缆，600V。</w:t>
      </w:r>
    </w:p>
    <w:p>
      <w:r>
        <w:t>q. 杆上变压器设备应为三相，符合DOE 2016标准，电压调节率±5%，Δ-星形连接。</w:t>
      </w:r>
    </w:p>
    <w:p>
      <w:r>
        <w:t>r. 杆上变压器设备应配备保护箱或配电板，在低压侧具有适当的安培容量和总计量模块。</w:t>
      </w:r>
    </w:p>
    <w:p>
      <w:pPr>
        <w:pStyle w:val="Heading1"/>
      </w:pPr>
      <w:r>
        <w:t>3. 关于地下高压线路</w:t>
      </w:r>
    </w:p>
    <w:p>
      <w:r>
        <w:t>a. 地下道路建设时，应在中压路段预留至少一根相同尺寸的额外管道，用于未来电路建设。</w:t>
      </w:r>
    </w:p>
    <w:p>
      <w:r>
        <w:t>b. 中压地下电缆必须是"12/20 kV EPR绝缘电缆和镀铜导体"，线径根据需求负荷成比例选择。</w:t>
      </w:r>
    </w:p>
    <w:p>
      <w:r>
        <w:t>c. 中压线路不应有接头。</w:t>
      </w:r>
    </w:p>
    <w:p>
      <w:r>
        <w:t>d. 应根据IC 301和/或IC 302规范进行施工。</w:t>
      </w:r>
    </w:p>
    <w:p>
      <w:r>
        <w:t>e. 中压路段的检查井间距不应超过50米。</w:t>
      </w:r>
    </w:p>
    <w:p>
      <w:r>
        <w:t>f. 地下中压导体路由不应置于建筑物下方。</w:t>
      </w:r>
    </w:p>
    <w:p>
      <w:r>
        <w:t>g. 中压和低压检查井必须分开，在任何情况下，低压和中压网络不得置于同一检查井内。</w:t>
      </w:r>
    </w:p>
    <w:p>
      <w:r>
        <w:t>h. 中压和低压检查井盖必须是圆形的，不接受混凝土和/或矩形盖。</w:t>
      </w:r>
    </w:p>
    <w:p>
      <w:r>
        <w:t>i. 所有地下中压线路路由必须用标志器或混凝土桩标识，用于此类目的。</w:t>
      </w:r>
    </w:p>
    <w:p>
      <w:pPr>
        <w:pStyle w:val="Heading1"/>
      </w:pPr>
      <w:r>
        <w:t>4. 关于隔离开关</w:t>
      </w:r>
    </w:p>
    <w:p>
      <w:r>
        <w:t>a. 图纸上应标明隔离开关的规格和配置。</w:t>
      </w:r>
    </w:p>
    <w:p>
      <w:r>
        <w:t>b. 隔离开关必须配备电弧隔离系统，符合ANSI（NEMA C37.04; C37.54; C37.55）和IEC（IEC 62271-1; 62271-100; 62271-200）规范。</w:t>
      </w:r>
    </w:p>
    <w:p>
      <w:r>
        <w:t>c. 隔离开关必须包含辅助电压单元，用于计量和保护设备的通电。</w:t>
      </w:r>
    </w:p>
    <w:p>
      <w:r>
        <w:t>d. 隔离开关必须接地，接地电阻应小于或等于7欧姆(7Ω)。</w:t>
      </w:r>
    </w:p>
    <w:p>
      <w:pPr>
        <w:pStyle w:val="Heading1"/>
      </w:pPr>
      <w:r>
        <w:t>5. 关于变压器、计量模块和低压客户接入</w:t>
      </w:r>
    </w:p>
    <w:p>
      <w:r>
        <w:t>a. 变压器，配电板和计量模块必须100%便于CEPM访问。建议这些设备并排安装。</w:t>
      </w:r>
    </w:p>
    <w:p>
      <w:r>
        <w:t>b. 落地式变压器距离街道至少1.85米。（如变压器安装在靠近交通道路附近）MOPC R-022规范。</w:t>
      </w:r>
    </w:p>
    <w:p>
      <w:r>
        <w:t>c. 图纸上应明确说明所提变压器符合DOE 2016标准。（购买设备前请注意此要求，此外制造商必须获得ISO 9001认证）。</w:t>
      </w:r>
    </w:p>
    <w:p>
      <w:r>
        <w:t>d. 变压器的连接应为Δ-星形。</w:t>
      </w:r>
    </w:p>
    <w:p>
      <w:r>
        <w:t>e. 每个变压器低压侧应安装配电板或保护箱，带有总计量底座，应包含与变压器低压侧安培容量相关的主断路器，以及与每个计量模块相关的次级断路器。该配电板必须符合CEPM的规范和规格。</w:t>
      </w:r>
    </w:p>
    <w:p>
      <w:r>
        <w:t>f. 计量模块必须符合CEPM的规范和规格。</w:t>
      </w:r>
    </w:p>
    <w:p>
      <w:r>
        <w:t>g. 从变压器到配电板以及从配电板到计量模块的低压连接，必须使用耐紫外线PVC SCH40管道敷设，或者如果埋地，应使用防盗电缆。</w:t>
      </w:r>
    </w:p>
    <w:p>
      <w:r>
        <w:t>h. 应为每个低压客户计算电压降，并应在图纸上标明。</w:t>
      </w:r>
    </w:p>
    <w:p>
      <w:r>
        <w:t>i. 每个变压器中心应设置一个接地井，接地电阻应小于或等于7欧姆(7Ω)。</w:t>
      </w:r>
    </w:p>
    <w:p>
      <w:r>
        <w:t>j. 计量模块不得安装在天花板下。</w:t>
      </w:r>
    </w:p>
    <w:p>
      <w:r>
        <w:t>k. 计量模块必须让CEPM人员24小时自由进入。</w:t>
      </w:r>
    </w:p>
    <w:p>
      <w:r>
        <w:t>l. 所有计量模块必须接地。</w:t>
      </w:r>
    </w:p>
    <w:p/>
    <w:p>
      <w:r>
        <w:t>备注：在购买任何设备或材料之前，请发送技术数据表以供验证和批准。同样，在安装之前必须请求进行验证。</w:t>
      </w:r>
    </w:p>
    <w:p/>
    <w:p>
      <w:r>
        <w:t>工程与工程监理部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